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0C01F8F8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3FF516F8">
        <w:rPr>
          <w:rFonts w:ascii="Times New Roman" w:hAnsi="Times New Roman" w:cs="Times New Roman"/>
          <w:b/>
          <w:bCs/>
        </w:rPr>
        <w:t xml:space="preserve">Date:        </w:t>
      </w:r>
      <w:r w:rsidR="003E08BD">
        <w:rPr>
          <w:rFonts w:ascii="Times New Roman" w:hAnsi="Times New Roman" w:cs="Times New Roman"/>
        </w:rPr>
        <w:t>Aug 20</w:t>
      </w:r>
      <w:r w:rsidR="003E08BD" w:rsidRPr="003E08BD">
        <w:rPr>
          <w:rFonts w:ascii="Times New Roman" w:hAnsi="Times New Roman" w:cs="Times New Roman"/>
          <w:vertAlign w:val="superscript"/>
        </w:rPr>
        <w:t>th</w:t>
      </w:r>
      <w:r w:rsidR="005559A0">
        <w:rPr>
          <w:rFonts w:ascii="Times New Roman" w:hAnsi="Times New Roman" w:cs="Times New Roman"/>
        </w:rPr>
        <w:t>, 202</w:t>
      </w:r>
      <w:r w:rsidR="004C08C7">
        <w:rPr>
          <w:rFonts w:ascii="Times New Roman" w:hAnsi="Times New Roman" w:cs="Times New Roman"/>
        </w:rPr>
        <w:t>5</w:t>
      </w:r>
      <w:r>
        <w:br/>
      </w:r>
      <w:r w:rsidRPr="3FF516F8">
        <w:rPr>
          <w:rFonts w:ascii="Times New Roman" w:hAnsi="Times New Roman" w:cs="Times New Roman"/>
          <w:b/>
          <w:bCs/>
        </w:rPr>
        <w:t xml:space="preserve">Time:        </w:t>
      </w:r>
      <w:r w:rsidR="006A1A70">
        <w:rPr>
          <w:rFonts w:ascii="Times New Roman" w:hAnsi="Times New Roman" w:cs="Times New Roman"/>
        </w:rPr>
        <w:t>4:30</w:t>
      </w:r>
      <w:r w:rsidR="00722843">
        <w:rPr>
          <w:rFonts w:ascii="Times New Roman" w:hAnsi="Times New Roman" w:cs="Times New Roman"/>
        </w:rPr>
        <w:t>PM</w:t>
      </w:r>
      <w:r w:rsidR="006A1A70">
        <w:rPr>
          <w:rFonts w:ascii="Times New Roman" w:hAnsi="Times New Roman" w:cs="Times New Roman"/>
        </w:rPr>
        <w:t xml:space="preserve"> -6:30</w:t>
      </w:r>
      <w:r w:rsidR="00D14421">
        <w:rPr>
          <w:rFonts w:ascii="Times New Roman" w:hAnsi="Times New Roman" w:cs="Times New Roman"/>
        </w:rPr>
        <w:t xml:space="preserve"> </w:t>
      </w:r>
      <w:r w:rsidRPr="3FF516F8">
        <w:rPr>
          <w:rFonts w:ascii="Times New Roman" w:hAnsi="Times New Roman" w:cs="Times New Roman"/>
        </w:rPr>
        <w:t>PM</w:t>
      </w:r>
      <w:r w:rsidR="00B517C6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2256CE7A" w14:textId="255844B8" w:rsidR="00575771" w:rsidRPr="00617842" w:rsidRDefault="00FE68E6" w:rsidP="00E63C2C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077"/>
      </w:tblGrid>
      <w:tr w:rsidR="00897AE2" w14:paraId="5C1B1852" w14:textId="77777777" w:rsidTr="006709E2">
        <w:trPr>
          <w:trHeight w:val="1509"/>
        </w:trPr>
        <w:tc>
          <w:tcPr>
            <w:tcW w:w="557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13299508" w:rsidR="00897AE2" w:rsidRDefault="00066DA2" w:rsidP="003E08BD">
            <w:pPr>
              <w:pStyle w:val="ListParagraph"/>
              <w:spacing w:before="240" w:after="240"/>
              <w:ind w:left="360"/>
            </w:pPr>
            <w:r w:rsidRPr="00066DA2">
              <w:rPr>
                <w:b/>
              </w:rPr>
              <w:t>Time:</w:t>
            </w:r>
            <w:r>
              <w:t xml:space="preserve"> </w:t>
            </w:r>
            <w:r w:rsidR="00D14421">
              <w:t>4:</w:t>
            </w:r>
            <w:r w:rsidR="00130240">
              <w:t>3</w:t>
            </w:r>
            <w:r w:rsidR="003E08BD">
              <w:t>5</w:t>
            </w:r>
          </w:p>
        </w:tc>
        <w:tc>
          <w:tcPr>
            <w:tcW w:w="5077" w:type="dxa"/>
          </w:tcPr>
          <w:p w14:paraId="6921E1B7" w14:textId="4FA301E6" w:rsidR="001B16B8" w:rsidRDefault="00897AE2" w:rsidP="00A81BF0">
            <w:pPr>
              <w:spacing w:before="240"/>
            </w:pPr>
            <w:r w:rsidRPr="00897AE2">
              <w:rPr>
                <w:b/>
              </w:rPr>
              <w:t>Roll Call:</w:t>
            </w:r>
            <w:r w:rsidR="003203EC">
              <w:rPr>
                <w:b/>
              </w:rPr>
              <w:t xml:space="preserve"> </w:t>
            </w:r>
            <w:r w:rsidR="00A81BF0">
              <w:t>Patrick</w:t>
            </w:r>
            <w:r w:rsidR="00DF2320">
              <w:t xml:space="preserve"> </w:t>
            </w:r>
            <w:proofErr w:type="spellStart"/>
            <w:r w:rsidR="00DF2320">
              <w:t>Arcadi</w:t>
            </w:r>
            <w:proofErr w:type="spellEnd"/>
            <w:r w:rsidR="00A81BF0">
              <w:t>, Nichol Maldonado</w:t>
            </w:r>
            <w:r w:rsidR="00DF2320">
              <w:t>, George Yeboah</w:t>
            </w:r>
            <w:r w:rsidR="00D14421">
              <w:t xml:space="preserve">, </w:t>
            </w:r>
            <w:r w:rsidR="00130240">
              <w:t>Kevin Kumar</w:t>
            </w:r>
          </w:p>
          <w:p w14:paraId="23B46F35" w14:textId="42B8FD70" w:rsidR="00A81BF0" w:rsidRDefault="00A81BF0" w:rsidP="003E08BD">
            <w:pPr>
              <w:spacing w:before="240"/>
            </w:pPr>
            <w:r>
              <w:rPr>
                <w:b/>
              </w:rPr>
              <w:t>Absent</w:t>
            </w:r>
            <w:r w:rsidRPr="00897AE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DF2320">
              <w:rPr>
                <w:b/>
              </w:rPr>
              <w:t xml:space="preserve"> </w:t>
            </w:r>
          </w:p>
        </w:tc>
      </w:tr>
      <w:tr w:rsidR="00216A91" w14:paraId="5E6D1696" w14:textId="77777777" w:rsidTr="006709E2">
        <w:trPr>
          <w:trHeight w:val="1313"/>
        </w:trPr>
        <w:tc>
          <w:tcPr>
            <w:tcW w:w="5575" w:type="dxa"/>
          </w:tcPr>
          <w:p w14:paraId="1680FA5A" w14:textId="77777777" w:rsidR="00216A91" w:rsidRDefault="00216A91" w:rsidP="00617842">
            <w:pPr>
              <w:pStyle w:val="ListParagraph"/>
              <w:numPr>
                <w:ilvl w:val="0"/>
                <w:numId w:val="1"/>
              </w:numPr>
              <w:spacing w:before="240"/>
              <w:rPr>
                <w:b/>
              </w:rPr>
            </w:pPr>
            <w:r w:rsidRPr="409D8DC9">
              <w:rPr>
                <w:b/>
                <w:bCs/>
              </w:rPr>
              <w:t>Order of the Agenda</w:t>
            </w:r>
          </w:p>
          <w:p w14:paraId="6D110C22" w14:textId="77777777" w:rsidR="00216A91" w:rsidRDefault="00216A91" w:rsidP="0021419E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>Changes to the Agenda</w:t>
            </w:r>
            <w:r w:rsidRPr="409D8DC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  <w:p w14:paraId="420B7275" w14:textId="0D1E9ACD" w:rsidR="00216A91" w:rsidRPr="007D5DFB" w:rsidRDefault="00216A91" w:rsidP="000B32CD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Items to be added to the </w:t>
            </w:r>
            <w:r w:rsidR="000B32CD">
              <w:rPr>
                <w:rStyle w:val="normaltextrun"/>
                <w:rFonts w:ascii="Calibri" w:hAnsi="Calibri" w:cs="Calibri"/>
                <w:color w:val="000000" w:themeColor="text1"/>
              </w:rPr>
              <w:t>A</w:t>
            </w: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>genda</w:t>
            </w:r>
            <w:r w:rsidRPr="409D8DC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5077" w:type="dxa"/>
          </w:tcPr>
          <w:p w14:paraId="4C32C0F4" w14:textId="553138A6" w:rsidR="00216A91" w:rsidRPr="00216A91" w:rsidRDefault="00216A91" w:rsidP="00216A91">
            <w:pPr>
              <w:spacing w:before="240"/>
              <w:rPr>
                <w:b/>
              </w:rPr>
            </w:pPr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368F5E5B" w14:textId="77777777" w:rsidR="00020CD9" w:rsidRDefault="00020CD9" w:rsidP="00020CD9">
            <w:pPr>
              <w:pStyle w:val="ListParagraph"/>
            </w:pPr>
          </w:p>
          <w:p w14:paraId="5221314C" w14:textId="6E996003" w:rsidR="00020CD9" w:rsidRPr="00020CD9" w:rsidRDefault="00020CD9" w:rsidP="00227807">
            <w:pPr>
              <w:rPr>
                <w:b/>
              </w:rPr>
            </w:pPr>
          </w:p>
        </w:tc>
      </w:tr>
      <w:tr w:rsidR="00216A91" w14:paraId="51CD5D46" w14:textId="77777777" w:rsidTr="006709E2">
        <w:trPr>
          <w:trHeight w:val="2582"/>
        </w:trPr>
        <w:tc>
          <w:tcPr>
            <w:tcW w:w="557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2C527F9C" w14:textId="77777777" w:rsidR="00FE68E6" w:rsidRPr="00F35D66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President Remarks</w:t>
            </w:r>
          </w:p>
          <w:p w14:paraId="73F65617" w14:textId="77777777" w:rsidR="00FE68E6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ascii="Calibri" w:hAnsi="Calibri"/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 xml:space="preserve">Fundraising Activity </w:t>
            </w:r>
            <w:r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79BD919C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79BD919C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0F35D66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79DB6C62" w14:textId="74ED57EA" w:rsidR="00C6491B" w:rsidRPr="00130240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  <w:tc>
          <w:tcPr>
            <w:tcW w:w="507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71D9F65E" w14:textId="3D46FCBE" w:rsidR="00C6491B" w:rsidRPr="00B57276" w:rsidRDefault="00C6491B" w:rsidP="009F4168">
            <w:pPr>
              <w:rPr>
                <w:b/>
              </w:rPr>
            </w:pPr>
          </w:p>
        </w:tc>
      </w:tr>
      <w:tr w:rsidR="007D5DFB" w14:paraId="54C71C82" w14:textId="77777777" w:rsidTr="006709E2">
        <w:trPr>
          <w:trHeight w:val="1061"/>
        </w:trPr>
        <w:tc>
          <w:tcPr>
            <w:tcW w:w="5575" w:type="dxa"/>
          </w:tcPr>
          <w:p w14:paraId="4E801A46" w14:textId="77777777" w:rsidR="007D5DFB" w:rsidRDefault="007D5DFB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37CD316" w14:textId="7B0260F2" w:rsidR="007D5DFB" w:rsidRPr="00897AE2" w:rsidRDefault="349C855F" w:rsidP="003E08BD">
            <w:pPr>
              <w:pStyle w:val="ListParagraph"/>
              <w:numPr>
                <w:ilvl w:val="1"/>
                <w:numId w:val="1"/>
              </w:numPr>
              <w:spacing w:before="240" w:after="240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Minutes of Board of Directors’</w:t>
            </w:r>
            <w:r w:rsidR="00BF597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3E08BD">
              <w:rPr>
                <w:rFonts w:ascii="Times New Roman" w:hAnsi="Times New Roman" w:cs="Times New Roman"/>
              </w:rPr>
              <w:t>July 16</w:t>
            </w:r>
            <w:r w:rsidR="003E08BD" w:rsidRPr="003E08BD">
              <w:rPr>
                <w:rFonts w:ascii="Times New Roman" w:hAnsi="Times New Roman" w:cs="Times New Roman"/>
                <w:vertAlign w:val="superscript"/>
              </w:rPr>
              <w:t>th</w:t>
            </w:r>
            <w:r w:rsidR="009F4168">
              <w:rPr>
                <w:rFonts w:ascii="Times New Roman" w:hAnsi="Times New Roman" w:cs="Times New Roman"/>
              </w:rPr>
              <w:t>,</w:t>
            </w:r>
            <w:r w:rsidR="004C08C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2025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Meeting </w:t>
            </w:r>
          </w:p>
        </w:tc>
        <w:tc>
          <w:tcPr>
            <w:tcW w:w="5077" w:type="dxa"/>
          </w:tcPr>
          <w:p w14:paraId="06BABCCD" w14:textId="317AE15D" w:rsidR="007D5DFB" w:rsidRDefault="007D5DFB" w:rsidP="00216A91">
            <w:pPr>
              <w:spacing w:before="240"/>
            </w:pPr>
            <w:r w:rsidRPr="007D5DFB">
              <w:rPr>
                <w:b/>
              </w:rPr>
              <w:t>Comments:</w:t>
            </w:r>
            <w:r w:rsidR="00A973A2">
              <w:rPr>
                <w:b/>
              </w:rPr>
              <w:t xml:space="preserve"> </w:t>
            </w:r>
          </w:p>
          <w:p w14:paraId="6218C8DF" w14:textId="7A5A8D4A" w:rsidR="004C08C7" w:rsidRDefault="004C08C7" w:rsidP="004C08C7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3E08BD">
              <w:t>Nichol Maldonado</w:t>
            </w:r>
            <w:r w:rsidR="003E08BD" w:rsidRPr="005822B0">
              <w:t xml:space="preserve"> </w:t>
            </w:r>
          </w:p>
          <w:p w14:paraId="6BDF03A0" w14:textId="77777777" w:rsidR="004C08C7" w:rsidRDefault="004C08C7" w:rsidP="004C08C7"/>
          <w:p w14:paraId="659B118D" w14:textId="47609D2D" w:rsidR="004C08C7" w:rsidRDefault="004C08C7" w:rsidP="004C08C7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3E08BD" w:rsidRPr="005822B0">
              <w:t>George Yeboah</w:t>
            </w:r>
          </w:p>
          <w:p w14:paraId="44E9B4BA" w14:textId="08FD34F4" w:rsidR="00611E6D" w:rsidRPr="00CA4762" w:rsidRDefault="004C08C7" w:rsidP="004C08C7">
            <w:pPr>
              <w:spacing w:before="240"/>
            </w:pPr>
            <w:r>
              <w:t>All in favor</w:t>
            </w:r>
          </w:p>
        </w:tc>
      </w:tr>
      <w:tr w:rsidR="00602594" w14:paraId="3F9201A3" w14:textId="77777777" w:rsidTr="006709E2">
        <w:trPr>
          <w:trHeight w:val="254"/>
        </w:trPr>
        <w:tc>
          <w:tcPr>
            <w:tcW w:w="5575" w:type="dxa"/>
          </w:tcPr>
          <w:p w14:paraId="186C386A" w14:textId="77777777" w:rsidR="00E11B66" w:rsidRPr="00E11B66" w:rsidRDefault="00FE68E6" w:rsidP="005822B0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4D093AD9" w14:textId="77777777" w:rsidR="003E08BD" w:rsidRPr="00FB6774" w:rsidRDefault="003E08BD" w:rsidP="003E08BD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</w:pPr>
            <w:r>
              <w:t>Employee Handbook</w:t>
            </w:r>
          </w:p>
          <w:p w14:paraId="762386D9" w14:textId="77777777" w:rsidR="003E08BD" w:rsidRPr="00CD794B" w:rsidRDefault="003E08BD" w:rsidP="003E08BD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</w:pPr>
            <w:r w:rsidRPr="002A6CEE">
              <w:rPr>
                <w:rFonts w:ascii="Calibri" w:hAnsi="Calibri" w:cs="Calibri"/>
                <w:color w:val="242424"/>
                <w:shd w:val="clear" w:color="auto" w:fill="FFFFFF"/>
              </w:rPr>
              <w:t>Fiscal Polic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i</w:t>
            </w:r>
            <w:r w:rsidRPr="002A6CEE">
              <w:rPr>
                <w:rFonts w:ascii="Calibri" w:hAnsi="Calibri" w:cs="Calibri"/>
                <w:color w:val="242424"/>
                <w:shd w:val="clear" w:color="auto" w:fill="FFFFFF"/>
              </w:rPr>
              <w:t>es and Procedures Manual – FY2025-2026 – Revised 08.2025</w:t>
            </w:r>
          </w:p>
          <w:p w14:paraId="4BF921E0" w14:textId="77777777" w:rsidR="003E08BD" w:rsidRDefault="003E08BD" w:rsidP="003E08BD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</w:pPr>
            <w:r>
              <w:t xml:space="preserve"> Job Descriptions</w:t>
            </w:r>
          </w:p>
          <w:p w14:paraId="2F956FB5" w14:textId="77777777" w:rsidR="003E08BD" w:rsidRDefault="003E08BD" w:rsidP="003E08BD">
            <w:pPr>
              <w:pStyle w:val="ListParagraph"/>
              <w:widowControl/>
              <w:numPr>
                <w:ilvl w:val="0"/>
                <w:numId w:val="28"/>
              </w:numPr>
              <w:contextualSpacing w:val="0"/>
            </w:pPr>
            <w:r>
              <w:t>Mental Health Coordinator</w:t>
            </w:r>
          </w:p>
          <w:p w14:paraId="12EB4AB9" w14:textId="77777777" w:rsidR="003E08BD" w:rsidRPr="002A6CEE" w:rsidRDefault="003E08BD" w:rsidP="003E08BD">
            <w:pPr>
              <w:pStyle w:val="ListParagraph"/>
              <w:widowControl/>
              <w:numPr>
                <w:ilvl w:val="0"/>
                <w:numId w:val="28"/>
              </w:numPr>
              <w:contextualSpacing w:val="0"/>
            </w:pPr>
            <w:r>
              <w:t>CDS- Compliance</w:t>
            </w:r>
          </w:p>
          <w:p w14:paraId="198C00F5" w14:textId="7A0FD91E" w:rsidR="00B57276" w:rsidRPr="00E11B66" w:rsidRDefault="00B57276" w:rsidP="008C1216">
            <w:pPr>
              <w:pStyle w:val="ListParagraph"/>
              <w:widowControl/>
            </w:pPr>
          </w:p>
        </w:tc>
        <w:tc>
          <w:tcPr>
            <w:tcW w:w="5077" w:type="dxa"/>
          </w:tcPr>
          <w:p w14:paraId="5BB9B10D" w14:textId="031E86CE" w:rsidR="00B57276" w:rsidRPr="007D5DFB" w:rsidRDefault="00B57276" w:rsidP="00B57276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>
              <w:rPr>
                <w:b/>
              </w:rPr>
              <w:t xml:space="preserve">: </w:t>
            </w:r>
          </w:p>
          <w:p w14:paraId="5C6C6C1A" w14:textId="77777777" w:rsidR="00F95FC9" w:rsidRPr="00617842" w:rsidRDefault="00617842" w:rsidP="00617842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617842">
              <w:rPr>
                <w:b/>
              </w:rPr>
              <w:t>Employee Handbook</w:t>
            </w:r>
          </w:p>
          <w:p w14:paraId="5C3677B0" w14:textId="6E1C6A69" w:rsidR="00617842" w:rsidRPr="00617842" w:rsidRDefault="00617842" w:rsidP="00617842">
            <w:pPr>
              <w:ind w:left="706"/>
            </w:pPr>
            <w:r w:rsidRPr="00617842">
              <w:t xml:space="preserve">First: Nichol Maldonado </w:t>
            </w:r>
          </w:p>
          <w:p w14:paraId="309A88C9" w14:textId="0F096EDB" w:rsidR="00617842" w:rsidRPr="00617842" w:rsidRDefault="00617842" w:rsidP="00617842">
            <w:pPr>
              <w:ind w:left="706"/>
            </w:pPr>
            <w:r w:rsidRPr="00617842">
              <w:t>Second: Kevin Kumar</w:t>
            </w:r>
          </w:p>
          <w:p w14:paraId="14404AF1" w14:textId="532B2937" w:rsidR="00617842" w:rsidRDefault="00617842" w:rsidP="00617842">
            <w:pPr>
              <w:ind w:left="706"/>
            </w:pPr>
            <w:r>
              <w:t>All in favor</w:t>
            </w:r>
          </w:p>
          <w:p w14:paraId="39D9128D" w14:textId="77777777" w:rsidR="00617842" w:rsidRDefault="00617842" w:rsidP="00617842">
            <w:pPr>
              <w:ind w:left="706"/>
            </w:pPr>
          </w:p>
          <w:p w14:paraId="4EFE85BA" w14:textId="155D107B" w:rsidR="00617842" w:rsidRPr="00617842" w:rsidRDefault="00617842" w:rsidP="00617842">
            <w:pPr>
              <w:pStyle w:val="ListParagraph"/>
              <w:widowControl/>
              <w:numPr>
                <w:ilvl w:val="1"/>
                <w:numId w:val="1"/>
              </w:numPr>
              <w:contextualSpacing w:val="0"/>
              <w:rPr>
                <w:b/>
              </w:rPr>
            </w:pPr>
            <w:r w:rsidRPr="00617842">
              <w:rPr>
                <w:rFonts w:ascii="Calibri" w:hAnsi="Calibri" w:cs="Calibri"/>
                <w:b/>
                <w:color w:val="242424"/>
                <w:shd w:val="clear" w:color="auto" w:fill="FFFFFF"/>
              </w:rPr>
              <w:t>Fiscal Policies and Procedures Manual – FY2025-2026 – Revised 08.2025</w:t>
            </w:r>
          </w:p>
          <w:p w14:paraId="3FCED1B3" w14:textId="1C20042F" w:rsidR="00617842" w:rsidRPr="00617842" w:rsidRDefault="00617842" w:rsidP="00617842">
            <w:pPr>
              <w:ind w:left="706"/>
            </w:pPr>
            <w:r w:rsidRPr="00617842">
              <w:t xml:space="preserve">First: </w:t>
            </w:r>
            <w:r w:rsidRPr="005822B0">
              <w:t>George Yeboah</w:t>
            </w:r>
            <w:r w:rsidRPr="00617842">
              <w:t xml:space="preserve"> </w:t>
            </w:r>
          </w:p>
          <w:p w14:paraId="7C4F8915" w14:textId="77777777" w:rsidR="00617842" w:rsidRPr="00617842" w:rsidRDefault="00617842" w:rsidP="00617842">
            <w:pPr>
              <w:ind w:left="706"/>
            </w:pPr>
            <w:r w:rsidRPr="00617842">
              <w:t>Second: Kevin Kumar</w:t>
            </w:r>
          </w:p>
          <w:p w14:paraId="124AD3C2" w14:textId="3810B485" w:rsidR="00617842" w:rsidRDefault="00617842" w:rsidP="00617842">
            <w:pPr>
              <w:ind w:left="706"/>
            </w:pPr>
            <w:r>
              <w:t>All in favor</w:t>
            </w:r>
          </w:p>
          <w:p w14:paraId="73EA11C7" w14:textId="77777777" w:rsidR="006709E2" w:rsidRDefault="006709E2" w:rsidP="00617842">
            <w:pPr>
              <w:ind w:left="706"/>
            </w:pPr>
          </w:p>
          <w:p w14:paraId="3789B74D" w14:textId="2DA13904" w:rsidR="00617842" w:rsidRDefault="00617842" w:rsidP="006709E2">
            <w:pPr>
              <w:pStyle w:val="ListParagraph"/>
              <w:widowControl/>
              <w:numPr>
                <w:ilvl w:val="1"/>
                <w:numId w:val="1"/>
              </w:numPr>
              <w:rPr>
                <w:b/>
              </w:rPr>
            </w:pPr>
            <w:r w:rsidRPr="00617842">
              <w:rPr>
                <w:b/>
              </w:rPr>
              <w:lastRenderedPageBreak/>
              <w:t>Job Descriptions</w:t>
            </w:r>
            <w:r w:rsidR="006709E2">
              <w:rPr>
                <w:b/>
              </w:rPr>
              <w:t xml:space="preserve"> -</w:t>
            </w:r>
            <w:r w:rsidRPr="006709E2">
              <w:rPr>
                <w:b/>
              </w:rPr>
              <w:t>Mental Health Coordinator</w:t>
            </w:r>
          </w:p>
          <w:p w14:paraId="60473FC8" w14:textId="0C5B3ECD" w:rsidR="006709E2" w:rsidRPr="00617842" w:rsidRDefault="006709E2" w:rsidP="006709E2">
            <w:pPr>
              <w:ind w:left="706"/>
            </w:pPr>
            <w:r w:rsidRPr="00617842">
              <w:t xml:space="preserve">First: </w:t>
            </w:r>
            <w:r>
              <w:t xml:space="preserve">Patrick </w:t>
            </w:r>
            <w:proofErr w:type="spellStart"/>
            <w:r>
              <w:t>Arcadi</w:t>
            </w:r>
            <w:proofErr w:type="spellEnd"/>
          </w:p>
          <w:p w14:paraId="2866BCB1" w14:textId="47133DFE" w:rsidR="006709E2" w:rsidRPr="00617842" w:rsidRDefault="006709E2" w:rsidP="006709E2">
            <w:pPr>
              <w:ind w:left="706"/>
            </w:pPr>
            <w:r w:rsidRPr="00617842">
              <w:t xml:space="preserve">Second: </w:t>
            </w:r>
            <w:r w:rsidRPr="005822B0">
              <w:t>George Yeboah</w:t>
            </w:r>
          </w:p>
          <w:p w14:paraId="08618E66" w14:textId="77777777" w:rsidR="006709E2" w:rsidRDefault="006709E2" w:rsidP="006709E2">
            <w:pPr>
              <w:ind w:left="706"/>
            </w:pPr>
            <w:r>
              <w:t>All in favor</w:t>
            </w:r>
          </w:p>
          <w:p w14:paraId="1D151C15" w14:textId="77777777" w:rsidR="006709E2" w:rsidRPr="006709E2" w:rsidRDefault="006709E2" w:rsidP="006709E2">
            <w:pPr>
              <w:pStyle w:val="ListParagraph"/>
              <w:widowControl/>
              <w:rPr>
                <w:b/>
              </w:rPr>
            </w:pPr>
          </w:p>
          <w:p w14:paraId="3949D49F" w14:textId="54545311" w:rsidR="00617842" w:rsidRDefault="00617842" w:rsidP="00617842">
            <w:pPr>
              <w:pStyle w:val="ListParagraph"/>
              <w:widowControl/>
              <w:numPr>
                <w:ilvl w:val="0"/>
                <w:numId w:val="28"/>
              </w:numPr>
              <w:contextualSpacing w:val="0"/>
              <w:rPr>
                <w:b/>
              </w:rPr>
            </w:pPr>
            <w:r w:rsidRPr="00617842">
              <w:rPr>
                <w:b/>
              </w:rPr>
              <w:t>CDS- Compliance</w:t>
            </w:r>
          </w:p>
          <w:p w14:paraId="191155F5" w14:textId="4E308398" w:rsidR="006709E2" w:rsidRPr="00617842" w:rsidRDefault="006709E2" w:rsidP="006709E2">
            <w:pPr>
              <w:ind w:left="706"/>
            </w:pPr>
            <w:r w:rsidRPr="00617842">
              <w:t>First:</w:t>
            </w:r>
            <w:r>
              <w:t xml:space="preserve"> </w:t>
            </w:r>
            <w:r w:rsidRPr="00617842">
              <w:t>Kevin Kumar</w:t>
            </w:r>
          </w:p>
          <w:p w14:paraId="491B5CCA" w14:textId="43B13A11" w:rsidR="006709E2" w:rsidRPr="00617842" w:rsidRDefault="006709E2" w:rsidP="006709E2">
            <w:pPr>
              <w:ind w:left="706"/>
            </w:pPr>
            <w:r w:rsidRPr="00617842">
              <w:t>Second: Nichol Maldonado</w:t>
            </w:r>
          </w:p>
          <w:p w14:paraId="39C3817B" w14:textId="77777777" w:rsidR="006709E2" w:rsidRDefault="006709E2" w:rsidP="006709E2">
            <w:pPr>
              <w:ind w:left="706"/>
            </w:pPr>
            <w:r>
              <w:t>All in favor</w:t>
            </w:r>
          </w:p>
          <w:p w14:paraId="2B0D7D70" w14:textId="5496CBAE" w:rsidR="00617842" w:rsidRPr="006709E2" w:rsidRDefault="00617842" w:rsidP="006709E2">
            <w:pPr>
              <w:rPr>
                <w:b/>
              </w:rPr>
            </w:pPr>
          </w:p>
        </w:tc>
      </w:tr>
      <w:tr w:rsidR="007D5DFB" w14:paraId="787037EA" w14:textId="77777777" w:rsidTr="006709E2">
        <w:trPr>
          <w:trHeight w:val="254"/>
        </w:trPr>
        <w:tc>
          <w:tcPr>
            <w:tcW w:w="557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lastRenderedPageBreak/>
              <w:t xml:space="preserve">Funding Source Updates &amp; Communication </w:t>
            </w:r>
          </w:p>
          <w:p w14:paraId="684B0B50" w14:textId="505E0AB4" w:rsidR="006709E2" w:rsidRPr="006709E2" w:rsidRDefault="006709E2" w:rsidP="006709E2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6709E2">
              <w:rPr>
                <w:sz w:val="24"/>
                <w:szCs w:val="24"/>
              </w:rPr>
              <w:t>LACOE</w:t>
            </w:r>
          </w:p>
          <w:p w14:paraId="21FDEEEE" w14:textId="77777777" w:rsidR="006709E2" w:rsidRPr="004466C8" w:rsidRDefault="006709E2" w:rsidP="006709E2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t>Monitoring Support Level Letter – Standard for Year End 24-25</w:t>
            </w:r>
          </w:p>
          <w:p w14:paraId="25C3E566" w14:textId="77777777" w:rsidR="006709E2" w:rsidRPr="00340206" w:rsidRDefault="006709E2" w:rsidP="006709E2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t xml:space="preserve">Administration for Children and Families (ACF) / Office of Head Start (OHS) communication </w:t>
            </w:r>
          </w:p>
          <w:p w14:paraId="674431B9" w14:textId="77777777" w:rsidR="006709E2" w:rsidRDefault="006709E2" w:rsidP="006709E2">
            <w:pPr>
              <w:pStyle w:val="ListParagraph"/>
              <w:numPr>
                <w:ilvl w:val="2"/>
                <w:numId w:val="1"/>
              </w:numPr>
              <w:contextualSpacing w:val="0"/>
              <w:rPr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t>PI 25-03 Promoting Healthy Eating &amp;</w:t>
            </w:r>
            <w:r>
              <w:rPr>
                <w:sz w:val="24"/>
                <w:szCs w:val="24"/>
              </w:rPr>
              <w:t xml:space="preserve"> Nutrition for Head Start child</w:t>
            </w:r>
            <w:r w:rsidRPr="2B0D02D8">
              <w:rPr>
                <w:sz w:val="24"/>
                <w:szCs w:val="24"/>
              </w:rPr>
              <w:t>ren and families</w:t>
            </w:r>
          </w:p>
          <w:p w14:paraId="0B7EF0A6" w14:textId="2D27BB59" w:rsidR="007D5DFB" w:rsidRPr="009F4168" w:rsidRDefault="007D5DFB" w:rsidP="009F4168">
            <w:pPr>
              <w:pStyle w:val="ListParagraph"/>
              <w:widowControl/>
              <w:numPr>
                <w:ilvl w:val="1"/>
                <w:numId w:val="1"/>
              </w:num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7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767E98D2" w14:textId="77777777" w:rsidR="00066DA2" w:rsidRPr="00066DA2" w:rsidRDefault="00066DA2" w:rsidP="00DD5723">
            <w:pPr>
              <w:spacing w:before="240"/>
            </w:pPr>
          </w:p>
          <w:p w14:paraId="6EA62F44" w14:textId="6BC60363" w:rsidR="00B35931" w:rsidRPr="0023567A" w:rsidRDefault="00B35931" w:rsidP="003F5CD3">
            <w:pPr>
              <w:ind w:left="360"/>
            </w:pPr>
          </w:p>
        </w:tc>
      </w:tr>
      <w:tr w:rsidR="00DD5723" w14:paraId="39056E49" w14:textId="77777777" w:rsidTr="006709E2">
        <w:trPr>
          <w:trHeight w:val="807"/>
        </w:trPr>
        <w:tc>
          <w:tcPr>
            <w:tcW w:w="5575" w:type="dxa"/>
          </w:tcPr>
          <w:p w14:paraId="29C6AA61" w14:textId="6743A34E" w:rsidR="00643A9B" w:rsidRPr="00643A9B" w:rsidRDefault="00643A9B" w:rsidP="00643A9B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t>Reports &amp; Informational Items</w:t>
            </w:r>
          </w:p>
          <w:p w14:paraId="45831B56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Policy Committee Report</w:t>
            </w:r>
          </w:p>
          <w:p w14:paraId="51BC92C0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BOD Fiscal Committee Report/Treasurer Report</w:t>
            </w:r>
          </w:p>
          <w:p w14:paraId="4A56A7CA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Assistant Director Reports</w:t>
            </w:r>
          </w:p>
          <w:p w14:paraId="796FDAA1" w14:textId="77777777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4"/>
              </w:numPr>
              <w:ind w:left="180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Health, Nutrition, ERSEA &amp; Family Services</w:t>
            </w:r>
          </w:p>
          <w:p w14:paraId="5323420E" w14:textId="0B2D88DC" w:rsidR="00643A9B" w:rsidRPr="006709E2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Average Daily Attendance (ADA) Report</w:t>
            </w:r>
          </w:p>
          <w:p w14:paraId="6CE8114C" w14:textId="0636BCF4" w:rsidR="006709E2" w:rsidRPr="003450B9" w:rsidRDefault="006709E2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Meal Count for Month</w:t>
            </w:r>
          </w:p>
          <w:p w14:paraId="0AA9FEC3" w14:textId="45272E71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 xml:space="preserve">UI Report, </w:t>
            </w:r>
            <w:r w:rsidR="006709E2">
              <w:rPr>
                <w:sz w:val="24"/>
                <w:szCs w:val="24"/>
              </w:rPr>
              <w:t>prior month</w:t>
            </w:r>
          </w:p>
          <w:p w14:paraId="369F32FE" w14:textId="1ACA662D" w:rsidR="00643A9B" w:rsidRPr="003450B9" w:rsidRDefault="00643A9B" w:rsidP="00643A9B">
            <w:pPr>
              <w:pStyle w:val="ListParagraph"/>
              <w:widowControl/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 xml:space="preserve">Recruitment &amp; Enrollment Activity Updates &amp; Status for PY </w:t>
            </w:r>
            <w:r w:rsidR="0063131B">
              <w:rPr>
                <w:sz w:val="24"/>
                <w:szCs w:val="24"/>
              </w:rPr>
              <w:t>2</w:t>
            </w:r>
            <w:r w:rsidR="006709E2">
              <w:rPr>
                <w:sz w:val="24"/>
                <w:szCs w:val="24"/>
              </w:rPr>
              <w:t>5-26</w:t>
            </w:r>
          </w:p>
          <w:p w14:paraId="1473FDF0" w14:textId="77777777" w:rsidR="00643A9B" w:rsidRPr="003E3DDD" w:rsidRDefault="00643A9B" w:rsidP="00643A9B">
            <w:pPr>
              <w:pStyle w:val="ListParagraph"/>
              <w:widowControl/>
              <w:numPr>
                <w:ilvl w:val="0"/>
                <w:numId w:val="3"/>
              </w:numPr>
              <w:ind w:left="189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Education, Mental Health &amp; Disabilities</w:t>
            </w:r>
          </w:p>
          <w:p w14:paraId="40E1947D" w14:textId="77777777" w:rsidR="00643A9B" w:rsidRPr="00364616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E3DDD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2C447552" w14:textId="77777777" w:rsidR="00611E6D" w:rsidRPr="00611E6D" w:rsidRDefault="00643A9B" w:rsidP="00611E6D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Fiscal Officer’s Monthly Financial Status Report</w:t>
            </w:r>
          </w:p>
          <w:p w14:paraId="5E10838B" w14:textId="77777777" w:rsidR="00643A9B" w:rsidRPr="003450B9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Executive Director’s Written Report</w:t>
            </w:r>
          </w:p>
          <w:p w14:paraId="25AE06C2" w14:textId="7053B6B8" w:rsidR="000C542E" w:rsidRPr="00643A9B" w:rsidRDefault="00643A9B" w:rsidP="00643A9B">
            <w:pPr>
              <w:pStyle w:val="ListParagraph"/>
              <w:widowControl/>
              <w:numPr>
                <w:ilvl w:val="1"/>
                <w:numId w:val="2"/>
              </w:numPr>
              <w:ind w:left="1440"/>
              <w:contextualSpacing w:val="0"/>
              <w:rPr>
                <w:b/>
                <w:bCs/>
                <w:sz w:val="24"/>
                <w:szCs w:val="24"/>
              </w:rPr>
            </w:pPr>
            <w:r w:rsidRPr="02ED4539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507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006709E2">
        <w:trPr>
          <w:trHeight w:val="1061"/>
        </w:trPr>
        <w:tc>
          <w:tcPr>
            <w:tcW w:w="557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06EC7512" w:rsidR="007D5DFB" w:rsidRPr="003203EC" w:rsidRDefault="003405D5" w:rsidP="006709E2">
            <w:pPr>
              <w:pStyle w:val="ListParagraph"/>
              <w:ind w:left="360"/>
            </w:pPr>
            <w:r>
              <w:t>Time</w:t>
            </w:r>
            <w:r w:rsidR="00B52FF0">
              <w:t>:</w:t>
            </w:r>
            <w:r>
              <w:t xml:space="preserve"> </w:t>
            </w:r>
            <w:r w:rsidR="00E11B66">
              <w:t>5:</w:t>
            </w:r>
            <w:r w:rsidR="006709E2">
              <w:t>21</w:t>
            </w:r>
            <w:r w:rsidR="00A81BF0">
              <w:t>PM</w:t>
            </w:r>
          </w:p>
        </w:tc>
        <w:tc>
          <w:tcPr>
            <w:tcW w:w="5077" w:type="dxa"/>
          </w:tcPr>
          <w:p w14:paraId="1BE642FE" w14:textId="3131EA30" w:rsidR="007D5DFB" w:rsidRPr="007D5DFB" w:rsidRDefault="007D5DFB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 w:rsidR="003203EC">
              <w:rPr>
                <w:b/>
              </w:rPr>
              <w:t xml:space="preserve">: </w:t>
            </w:r>
          </w:p>
          <w:p w14:paraId="065F2FCB" w14:textId="77777777" w:rsidR="006709E2" w:rsidRDefault="00E11B66" w:rsidP="006709E2">
            <w:r w:rsidRPr="007D5DFB">
              <w:rPr>
                <w:b/>
              </w:rPr>
              <w:t>First:</w:t>
            </w:r>
            <w:r w:rsidR="009F4168">
              <w:t xml:space="preserve"> </w:t>
            </w:r>
            <w:r w:rsidR="006709E2">
              <w:t>George Yeboah</w:t>
            </w:r>
          </w:p>
          <w:p w14:paraId="04B9F8FF" w14:textId="77777777" w:rsidR="00E11B66" w:rsidRDefault="00E11B66" w:rsidP="00E11B66"/>
          <w:p w14:paraId="6D9209FB" w14:textId="660FBE0B" w:rsidR="00E11B66" w:rsidRDefault="00E11B66" w:rsidP="00E11B66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6709E2" w:rsidRPr="00617842">
              <w:t>Nichol Maldonado</w:t>
            </w:r>
          </w:p>
          <w:p w14:paraId="0765B739" w14:textId="0BFE299A" w:rsidR="0063131B" w:rsidRPr="00924F1A" w:rsidRDefault="00E11B66" w:rsidP="00E11B66">
            <w:pPr>
              <w:rPr>
                <w:b/>
              </w:rPr>
            </w:pPr>
            <w:r>
              <w:t>All in favor</w:t>
            </w:r>
            <w:r w:rsidRPr="00924F1A">
              <w:rPr>
                <w:b/>
              </w:rPr>
              <w:t xml:space="preserve"> </w:t>
            </w:r>
          </w:p>
        </w:tc>
      </w:tr>
    </w:tbl>
    <w:p w14:paraId="086A3816" w14:textId="77777777" w:rsidR="00DD170C" w:rsidRDefault="00DD170C" w:rsidP="00A81BF0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C13D6" w14:textId="77777777" w:rsidR="00967C4D" w:rsidRDefault="00967C4D" w:rsidP="00575771">
      <w:r>
        <w:separator/>
      </w:r>
    </w:p>
  </w:endnote>
  <w:endnote w:type="continuationSeparator" w:id="0">
    <w:p w14:paraId="48200640" w14:textId="77777777" w:rsidR="00967C4D" w:rsidRDefault="00967C4D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34B39" w14:textId="77777777" w:rsidR="00967C4D" w:rsidRDefault="00967C4D" w:rsidP="00575771">
      <w:r>
        <w:separator/>
      </w:r>
    </w:p>
  </w:footnote>
  <w:footnote w:type="continuationSeparator" w:id="0">
    <w:p w14:paraId="6D32C8A2" w14:textId="77777777" w:rsidR="00967C4D" w:rsidRDefault="00967C4D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81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3"/>
  </w:num>
  <w:num w:numId="5">
    <w:abstractNumId w:val="14"/>
  </w:num>
  <w:num w:numId="6">
    <w:abstractNumId w:val="4"/>
  </w:num>
  <w:num w:numId="7">
    <w:abstractNumId w:val="26"/>
  </w:num>
  <w:num w:numId="8">
    <w:abstractNumId w:val="27"/>
  </w:num>
  <w:num w:numId="9">
    <w:abstractNumId w:val="12"/>
  </w:num>
  <w:num w:numId="10">
    <w:abstractNumId w:val="10"/>
  </w:num>
  <w:num w:numId="11">
    <w:abstractNumId w:val="15"/>
  </w:num>
  <w:num w:numId="12">
    <w:abstractNumId w:val="28"/>
  </w:num>
  <w:num w:numId="13">
    <w:abstractNumId w:val="8"/>
  </w:num>
  <w:num w:numId="14">
    <w:abstractNumId w:val="24"/>
  </w:num>
  <w:num w:numId="15">
    <w:abstractNumId w:val="17"/>
  </w:num>
  <w:num w:numId="16">
    <w:abstractNumId w:val="6"/>
  </w:num>
  <w:num w:numId="17">
    <w:abstractNumId w:val="9"/>
  </w:num>
  <w:num w:numId="18">
    <w:abstractNumId w:val="3"/>
  </w:num>
  <w:num w:numId="19">
    <w:abstractNumId w:val="19"/>
  </w:num>
  <w:num w:numId="20">
    <w:abstractNumId w:val="18"/>
  </w:num>
  <w:num w:numId="21">
    <w:abstractNumId w:val="20"/>
  </w:num>
  <w:num w:numId="22">
    <w:abstractNumId w:val="16"/>
  </w:num>
  <w:num w:numId="23">
    <w:abstractNumId w:val="1"/>
  </w:num>
  <w:num w:numId="24">
    <w:abstractNumId w:val="11"/>
  </w:num>
  <w:num w:numId="25">
    <w:abstractNumId w:val="21"/>
  </w:num>
  <w:num w:numId="26">
    <w:abstractNumId w:val="2"/>
  </w:num>
  <w:num w:numId="27">
    <w:abstractNumId w:val="25"/>
  </w:num>
  <w:num w:numId="28">
    <w:abstractNumId w:val="22"/>
  </w:num>
  <w:num w:numId="2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71"/>
    <w:rsid w:val="00020CD9"/>
    <w:rsid w:val="00025D54"/>
    <w:rsid w:val="0003348D"/>
    <w:rsid w:val="00066DA2"/>
    <w:rsid w:val="00075EAA"/>
    <w:rsid w:val="00093CAF"/>
    <w:rsid w:val="000B32CD"/>
    <w:rsid w:val="000C542E"/>
    <w:rsid w:val="000D2366"/>
    <w:rsid w:val="00102B86"/>
    <w:rsid w:val="00113E39"/>
    <w:rsid w:val="00130240"/>
    <w:rsid w:val="00146506"/>
    <w:rsid w:val="00161E26"/>
    <w:rsid w:val="0019278B"/>
    <w:rsid w:val="00195828"/>
    <w:rsid w:val="001A3B50"/>
    <w:rsid w:val="001A76BF"/>
    <w:rsid w:val="001B16B8"/>
    <w:rsid w:val="001B7FF7"/>
    <w:rsid w:val="001F5F9E"/>
    <w:rsid w:val="00203885"/>
    <w:rsid w:val="00211B43"/>
    <w:rsid w:val="0021419E"/>
    <w:rsid w:val="00214F1E"/>
    <w:rsid w:val="0021559E"/>
    <w:rsid w:val="00216A91"/>
    <w:rsid w:val="0022157B"/>
    <w:rsid w:val="00227807"/>
    <w:rsid w:val="0023567A"/>
    <w:rsid w:val="00273613"/>
    <w:rsid w:val="002C261C"/>
    <w:rsid w:val="002D3704"/>
    <w:rsid w:val="002D741C"/>
    <w:rsid w:val="002F10F0"/>
    <w:rsid w:val="00315E80"/>
    <w:rsid w:val="003203EC"/>
    <w:rsid w:val="003405D5"/>
    <w:rsid w:val="003854AE"/>
    <w:rsid w:val="00392DE7"/>
    <w:rsid w:val="003C268A"/>
    <w:rsid w:val="003E08BD"/>
    <w:rsid w:val="003F5CD3"/>
    <w:rsid w:val="00402F69"/>
    <w:rsid w:val="00463BE6"/>
    <w:rsid w:val="00490BC8"/>
    <w:rsid w:val="004C08C7"/>
    <w:rsid w:val="004D3402"/>
    <w:rsid w:val="00504926"/>
    <w:rsid w:val="00523C30"/>
    <w:rsid w:val="00542281"/>
    <w:rsid w:val="005559A0"/>
    <w:rsid w:val="00575771"/>
    <w:rsid w:val="005822B0"/>
    <w:rsid w:val="00602594"/>
    <w:rsid w:val="00611E6D"/>
    <w:rsid w:val="00617842"/>
    <w:rsid w:val="0063131B"/>
    <w:rsid w:val="00631C5D"/>
    <w:rsid w:val="00634BA8"/>
    <w:rsid w:val="00643A9B"/>
    <w:rsid w:val="00643E2C"/>
    <w:rsid w:val="006646DE"/>
    <w:rsid w:val="006709E2"/>
    <w:rsid w:val="0068303D"/>
    <w:rsid w:val="006A1A70"/>
    <w:rsid w:val="006B7B24"/>
    <w:rsid w:val="006C46B2"/>
    <w:rsid w:val="00707691"/>
    <w:rsid w:val="0071679C"/>
    <w:rsid w:val="007221DE"/>
    <w:rsid w:val="00722843"/>
    <w:rsid w:val="00732CA7"/>
    <w:rsid w:val="00781E31"/>
    <w:rsid w:val="00786115"/>
    <w:rsid w:val="007D2289"/>
    <w:rsid w:val="007D5C64"/>
    <w:rsid w:val="007D5DFB"/>
    <w:rsid w:val="007D78DD"/>
    <w:rsid w:val="007F65C6"/>
    <w:rsid w:val="0080574E"/>
    <w:rsid w:val="00805C19"/>
    <w:rsid w:val="00845714"/>
    <w:rsid w:val="00857377"/>
    <w:rsid w:val="008776DA"/>
    <w:rsid w:val="00897AE2"/>
    <w:rsid w:val="008A5851"/>
    <w:rsid w:val="008A5A5B"/>
    <w:rsid w:val="008C1216"/>
    <w:rsid w:val="008F7F72"/>
    <w:rsid w:val="00900538"/>
    <w:rsid w:val="00906904"/>
    <w:rsid w:val="00924F1A"/>
    <w:rsid w:val="00936784"/>
    <w:rsid w:val="00943B1D"/>
    <w:rsid w:val="00965A3A"/>
    <w:rsid w:val="009664AF"/>
    <w:rsid w:val="00966A27"/>
    <w:rsid w:val="00967C4D"/>
    <w:rsid w:val="00990BC6"/>
    <w:rsid w:val="009928B2"/>
    <w:rsid w:val="009A516D"/>
    <w:rsid w:val="009A64A5"/>
    <w:rsid w:val="009C3D12"/>
    <w:rsid w:val="009D4AA4"/>
    <w:rsid w:val="009E40B7"/>
    <w:rsid w:val="009F4168"/>
    <w:rsid w:val="00A12361"/>
    <w:rsid w:val="00A228F6"/>
    <w:rsid w:val="00A27F14"/>
    <w:rsid w:val="00A45841"/>
    <w:rsid w:val="00A56851"/>
    <w:rsid w:val="00A66EB3"/>
    <w:rsid w:val="00A81BF0"/>
    <w:rsid w:val="00A973A2"/>
    <w:rsid w:val="00AC35CD"/>
    <w:rsid w:val="00AF7A70"/>
    <w:rsid w:val="00B35931"/>
    <w:rsid w:val="00B517C6"/>
    <w:rsid w:val="00B52FF0"/>
    <w:rsid w:val="00B57276"/>
    <w:rsid w:val="00B7419F"/>
    <w:rsid w:val="00B807DE"/>
    <w:rsid w:val="00BA7EE1"/>
    <w:rsid w:val="00BE364F"/>
    <w:rsid w:val="00BF28F7"/>
    <w:rsid w:val="00BF5973"/>
    <w:rsid w:val="00C16645"/>
    <w:rsid w:val="00C316D3"/>
    <w:rsid w:val="00C4675B"/>
    <w:rsid w:val="00C558F6"/>
    <w:rsid w:val="00C6491B"/>
    <w:rsid w:val="00C81DE0"/>
    <w:rsid w:val="00CA4762"/>
    <w:rsid w:val="00CA5BBB"/>
    <w:rsid w:val="00D14421"/>
    <w:rsid w:val="00D50195"/>
    <w:rsid w:val="00D603E9"/>
    <w:rsid w:val="00D65940"/>
    <w:rsid w:val="00DA1B36"/>
    <w:rsid w:val="00DA5C0B"/>
    <w:rsid w:val="00DC60C1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5863"/>
    <w:rsid w:val="00F26752"/>
    <w:rsid w:val="00F342A0"/>
    <w:rsid w:val="00F450F7"/>
    <w:rsid w:val="00F56810"/>
    <w:rsid w:val="00F95FC9"/>
    <w:rsid w:val="00FA164A"/>
    <w:rsid w:val="00FA7DCE"/>
    <w:rsid w:val="00FE3BFC"/>
    <w:rsid w:val="00FE68E6"/>
    <w:rsid w:val="07807855"/>
    <w:rsid w:val="08F7A543"/>
    <w:rsid w:val="0DDCC9EE"/>
    <w:rsid w:val="0F789A4F"/>
    <w:rsid w:val="11146AB0"/>
    <w:rsid w:val="13901AC4"/>
    <w:rsid w:val="1CD805E2"/>
    <w:rsid w:val="1E6D6032"/>
    <w:rsid w:val="29A532AA"/>
    <w:rsid w:val="2D4A321A"/>
    <w:rsid w:val="343C19C2"/>
    <w:rsid w:val="349C855F"/>
    <w:rsid w:val="38927BE4"/>
    <w:rsid w:val="3E15E7FB"/>
    <w:rsid w:val="3FF516F8"/>
    <w:rsid w:val="409D8DC9"/>
    <w:rsid w:val="4135F410"/>
    <w:rsid w:val="45501819"/>
    <w:rsid w:val="4ECF26E1"/>
    <w:rsid w:val="5A2489AD"/>
    <w:rsid w:val="681B9EFD"/>
    <w:rsid w:val="68DDA3F2"/>
    <w:rsid w:val="6F99AD38"/>
    <w:rsid w:val="73A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customXml/itemProps2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2</cp:revision>
  <cp:lastPrinted>2025-06-23T19:26:00Z</cp:lastPrinted>
  <dcterms:created xsi:type="dcterms:W3CDTF">2025-10-14T15:53:00Z</dcterms:created>
  <dcterms:modified xsi:type="dcterms:W3CDTF">2025-10-14T15:53:00Z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